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Частное учреждение профессиональная образовательная организация  </w:t>
      </w:r>
    </w:p>
    <w:p>
      <w:pPr>
        <w:pStyle w:val="Normal.0"/>
        <w:ind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"</w:t>
      </w:r>
      <w:r>
        <w:rPr>
          <w:b w:val="1"/>
          <w:bCs w:val="1"/>
          <w:rtl w:val="0"/>
          <w:lang w:val="ru-RU"/>
        </w:rPr>
        <w:t>СТОЛИЧНЫЙ БИЗНЕС КОЛЛЕДЖ</w:t>
      </w:r>
      <w:r>
        <w:rPr>
          <w:b w:val="1"/>
          <w:bCs w:val="1"/>
          <w:rtl w:val="0"/>
          <w:lang w:val="ru-RU"/>
        </w:rPr>
        <w:t>"</w:t>
      </w:r>
    </w:p>
    <w:p>
      <w:pPr>
        <w:pStyle w:val="Normal.0"/>
        <w:ind w:firstLine="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ind w:firstLine="0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shd w:val="clear" w:color="auto" w:fill="ffffff"/>
        <w:spacing w:before="355"/>
        <w:ind w:firstLine="0"/>
        <w:rPr>
          <w:b w:val="1"/>
          <w:bCs w:val="1"/>
          <w:sz w:val="24"/>
          <w:szCs w:val="24"/>
        </w:rPr>
      </w:pPr>
    </w:p>
    <w:p>
      <w:pPr>
        <w:pStyle w:val="Normal.0"/>
        <w:suppressAutoHyphens w:val="1"/>
        <w:spacing w:after="0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ab/>
        <w:t>УТВЕРЖДАЮ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suppressAutoHyphens w:val="1"/>
        <w:spacing w:after="0"/>
        <w:ind w:left="4944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Директор ЧУ ПОО «СТОЛИЧНЫЙ БИЗНЕС КОЛЛЕДЖ»</w:t>
      </w:r>
    </w:p>
    <w:p>
      <w:pPr>
        <w:pStyle w:val="Normal.0"/>
        <w:suppressAutoHyphens w:val="1"/>
        <w:spacing w:after="0"/>
        <w:ind w:left="2124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  <w:tab/>
        <w:tab/>
        <w:tab/>
        <w:tab/>
        <w:t>________________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Балаев</w:t>
        <w:tab/>
        <w:tab/>
        <w:tab/>
        <w:tab/>
        <w:tab/>
        <w:tab/>
        <w:t>«</w:t>
      </w:r>
      <w:r>
        <w:rPr>
          <w:sz w:val="24"/>
          <w:szCs w:val="24"/>
          <w:rtl w:val="0"/>
          <w:lang w:val="ru-RU"/>
        </w:rPr>
        <w:t>01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 сентября </w:t>
      </w:r>
      <w:r>
        <w:rPr>
          <w:sz w:val="24"/>
          <w:szCs w:val="24"/>
          <w:rtl w:val="0"/>
          <w:lang w:val="ru-RU"/>
        </w:rPr>
        <w:t>2021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355" w:after="0" w:line="240" w:lineRule="auto"/>
        <w:ind w:left="130" w:firstLine="9"/>
        <w:jc w:val="center"/>
        <w:rPr>
          <w:b w:val="1"/>
          <w:bCs w:val="1"/>
        </w:rPr>
      </w:pPr>
    </w:p>
    <w:p>
      <w:pPr>
        <w:pStyle w:val="Normal.0"/>
        <w:shd w:val="clear" w:color="auto" w:fill="ffffff"/>
        <w:spacing w:before="355" w:after="0" w:line="240" w:lineRule="auto"/>
        <w:ind w:left="130" w:firstLine="9"/>
        <w:jc w:val="center"/>
        <w:rPr>
          <w:b w:val="1"/>
          <w:bCs w:val="1"/>
        </w:rPr>
      </w:pPr>
    </w:p>
    <w:p>
      <w:pPr>
        <w:pStyle w:val="Normal.0"/>
        <w:shd w:val="clear" w:color="auto" w:fill="ffffff"/>
        <w:spacing w:before="355" w:after="240"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ПОЛОЖЕНИЕ</w:t>
      </w:r>
    </w:p>
    <w:p>
      <w:pPr>
        <w:pStyle w:val="Normal.0"/>
        <w:shd w:val="clear" w:color="auto" w:fill="ffffff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О РЕЖИМЕ ЗАНЯТИЙ ОБУЧАЮЩИХСЯ </w:t>
      </w:r>
    </w:p>
    <w:p>
      <w:pPr>
        <w:pStyle w:val="Normal.0"/>
        <w:spacing w:after="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ind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МОСКВА</w:t>
      </w:r>
    </w:p>
    <w:p>
      <w:pPr>
        <w:pStyle w:val="Normal.0"/>
        <w:ind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2021</w:t>
      </w:r>
    </w:p>
    <w:p>
      <w:pPr>
        <w:pStyle w:val="Normal.0"/>
        <w:ind w:firstLine="0"/>
        <w:jc w:val="center"/>
        <w:rPr>
          <w:sz w:val="24"/>
          <w:szCs w:val="24"/>
        </w:rPr>
      </w:pPr>
    </w:p>
    <w:p>
      <w:pPr>
        <w:pStyle w:val="Normal.0"/>
        <w:ind w:firstLine="0"/>
        <w:jc w:val="center"/>
        <w:rPr>
          <w:sz w:val="24"/>
          <w:szCs w:val="24"/>
        </w:rPr>
      </w:pPr>
    </w:p>
    <w:p>
      <w:pPr>
        <w:pStyle w:val="Normal.0"/>
        <w:ind w:firstLine="0"/>
        <w:rPr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Normal.0"/>
        <w:ind w:firstLine="0"/>
        <w:rPr>
          <w:sz w:val="24"/>
          <w:szCs w:val="24"/>
        </w:rPr>
      </w:pPr>
    </w:p>
    <w:p>
      <w:pPr>
        <w:pStyle w:val="Normal.0"/>
        <w:ind w:firstLine="0"/>
        <w:jc w:val="center"/>
        <w:rPr>
          <w:sz w:val="24"/>
          <w:szCs w:val="24"/>
        </w:rPr>
      </w:pPr>
    </w:p>
    <w:p>
      <w:pPr>
        <w:pStyle w:val="List Paragraph"/>
        <w:spacing w:after="21" w:line="256" w:lineRule="auto"/>
        <w:ind w:left="407" w:right="0" w:firstLine="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1.</w:t>
      </w:r>
      <w:r>
        <w:rPr>
          <w:b w:val="1"/>
          <w:bCs w:val="1"/>
          <w:sz w:val="26"/>
          <w:szCs w:val="26"/>
          <w:rtl w:val="0"/>
          <w:lang w:val="ru-RU"/>
        </w:rPr>
        <w:t>ОБЩИЕ ПОЛОЖЕНИЯ</w:t>
      </w:r>
    </w:p>
    <w:p>
      <w:pPr>
        <w:pStyle w:val="List Paragraph"/>
        <w:spacing w:after="21" w:line="276" w:lineRule="auto"/>
        <w:ind w:left="407" w:right="0" w:firstLine="0"/>
        <w:jc w:val="center"/>
        <w:rPr>
          <w:b w:val="1"/>
          <w:bCs w:val="1"/>
          <w:sz w:val="26"/>
          <w:szCs w:val="26"/>
        </w:rPr>
      </w:pPr>
    </w:p>
    <w:p>
      <w:pPr>
        <w:pStyle w:val="Normal.0"/>
        <w:shd w:val="clear" w:color="auto" w:fill="ffffff"/>
        <w:spacing w:after="0" w:line="276" w:lineRule="auto"/>
        <w:ind w:firstLine="709"/>
        <w:outlineLvl w:val="3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1.1. </w:t>
      </w:r>
      <w:r>
        <w:rPr>
          <w:sz w:val="26"/>
          <w:szCs w:val="26"/>
          <w:rtl w:val="0"/>
          <w:lang w:val="ru-RU"/>
        </w:rPr>
        <w:t xml:space="preserve">Настоящее Положение о режиме занятий обучающихся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далее Положение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разработано в соответствии с Законом «Об образовании в Российской Федерации» № </w:t>
      </w:r>
      <w:r>
        <w:rPr>
          <w:sz w:val="26"/>
          <w:szCs w:val="26"/>
          <w:rtl w:val="0"/>
          <w:lang w:val="ru-RU"/>
        </w:rPr>
        <w:t>273-</w:t>
      </w:r>
      <w:r>
        <w:rPr>
          <w:sz w:val="26"/>
          <w:szCs w:val="26"/>
          <w:rtl w:val="0"/>
          <w:lang w:val="ru-RU"/>
        </w:rPr>
        <w:t xml:space="preserve">ФЗ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 изменениями и дополнениями</w:t>
      </w:r>
      <w:r>
        <w:rPr>
          <w:sz w:val="26"/>
          <w:szCs w:val="26"/>
          <w:rtl w:val="0"/>
          <w:lang w:val="ru-RU"/>
        </w:rPr>
        <w:t xml:space="preserve">); </w:t>
      </w:r>
      <w:r>
        <w:rPr>
          <w:sz w:val="26"/>
          <w:szCs w:val="26"/>
          <w:rtl w:val="0"/>
          <w:lang w:val="ru-RU"/>
        </w:rPr>
        <w:t xml:space="preserve">Приказом Министерства образования и науки РФ № </w:t>
      </w:r>
      <w:r>
        <w:rPr>
          <w:sz w:val="26"/>
          <w:szCs w:val="26"/>
          <w:rtl w:val="0"/>
          <w:lang w:val="ru-RU"/>
        </w:rPr>
        <w:t xml:space="preserve">464 </w:t>
      </w:r>
      <w:r>
        <w:rPr>
          <w:sz w:val="26"/>
          <w:szCs w:val="26"/>
          <w:rtl w:val="0"/>
          <w:lang w:val="ru-RU"/>
        </w:rPr>
        <w:t xml:space="preserve">от </w:t>
      </w:r>
      <w:r>
        <w:rPr>
          <w:sz w:val="26"/>
          <w:szCs w:val="26"/>
          <w:rtl w:val="0"/>
          <w:lang w:val="ru-RU"/>
        </w:rPr>
        <w:t xml:space="preserve">14.06.2013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 изменениями и дополнениями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 xml:space="preserve"> от </w:t>
      </w:r>
      <w:r>
        <w:rPr>
          <w:sz w:val="26"/>
          <w:szCs w:val="26"/>
          <w:rtl w:val="0"/>
          <w:lang w:val="ru-RU"/>
        </w:rPr>
        <w:t xml:space="preserve">22 </w:t>
      </w:r>
      <w:r>
        <w:rPr>
          <w:sz w:val="26"/>
          <w:szCs w:val="26"/>
          <w:rtl w:val="0"/>
          <w:lang w:val="ru-RU"/>
        </w:rPr>
        <w:t>января</w:t>
      </w:r>
      <w:r>
        <w:rPr>
          <w:sz w:val="26"/>
          <w:szCs w:val="26"/>
          <w:rtl w:val="0"/>
          <w:lang w:val="ru-RU"/>
        </w:rPr>
        <w:t xml:space="preserve">, 15 </w:t>
      </w:r>
      <w:r>
        <w:rPr>
          <w:sz w:val="26"/>
          <w:szCs w:val="26"/>
          <w:rtl w:val="0"/>
          <w:lang w:val="ru-RU"/>
        </w:rPr>
        <w:t xml:space="preserve">декабря </w:t>
      </w:r>
      <w:r>
        <w:rPr>
          <w:sz w:val="26"/>
          <w:szCs w:val="26"/>
          <w:rtl w:val="0"/>
          <w:lang w:val="ru-RU"/>
        </w:rPr>
        <w:t xml:space="preserve">2014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., 28 </w:t>
      </w:r>
      <w:r>
        <w:rPr>
          <w:sz w:val="26"/>
          <w:szCs w:val="26"/>
          <w:rtl w:val="0"/>
          <w:lang w:val="ru-RU"/>
        </w:rPr>
        <w:t xml:space="preserve">августа </w:t>
      </w:r>
      <w:r>
        <w:rPr>
          <w:sz w:val="26"/>
          <w:szCs w:val="26"/>
          <w:rtl w:val="0"/>
          <w:lang w:val="ru-RU"/>
        </w:rPr>
        <w:t xml:space="preserve">2020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.); </w:t>
      </w:r>
      <w:r>
        <w:rPr>
          <w:sz w:val="26"/>
          <w:szCs w:val="26"/>
          <w:rtl w:val="0"/>
          <w:lang w:val="ru-RU"/>
        </w:rPr>
        <w:t>Федеральными государственными образовательными стандартами среднего профессионального образования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Уставом Частного учреждения профессиональной образовательной организации «СТОЛИЧНЫЙ БИЗНЕС КОЛЛЕДЖ»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1.2. </w:t>
      </w:r>
      <w:r>
        <w:rPr>
          <w:sz w:val="26"/>
          <w:szCs w:val="26"/>
          <w:rtl w:val="0"/>
          <w:lang w:val="ru-RU"/>
        </w:rPr>
        <w:t xml:space="preserve">Настоящее Положение регулирует режим организации образовательного процесса и режим занятий обучающихся Частного учреждения профессиональной образовательной организации «СТОЛИЧНЫЙ БИЗНЕС КОЛЛЕДЖ»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далее Колледж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по программам среднего профессионального образования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программам подготовки специалистов среднего звена</w:t>
      </w:r>
      <w:r>
        <w:rPr>
          <w:sz w:val="26"/>
          <w:szCs w:val="26"/>
          <w:rtl w:val="0"/>
          <w:lang w:val="ru-RU"/>
        </w:rPr>
        <w:t>).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1.3. </w:t>
      </w:r>
      <w:r>
        <w:rPr>
          <w:sz w:val="26"/>
          <w:szCs w:val="26"/>
          <w:rtl w:val="0"/>
          <w:lang w:val="ru-RU"/>
        </w:rPr>
        <w:t>Настоящее Положение обязательно для исполнения всеми обучающимися Колледжа и участниками образовательного процесса со стороны Колледжа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after="0" w:line="276" w:lineRule="auto"/>
        <w:ind w:firstLine="709"/>
        <w:rPr>
          <w:sz w:val="26"/>
          <w:szCs w:val="26"/>
        </w:rPr>
      </w:pPr>
    </w:p>
    <w:p>
      <w:pPr>
        <w:pStyle w:val="Normal.0"/>
        <w:tabs>
          <w:tab w:val="left" w:pos="2717"/>
          <w:tab w:val="center" w:pos="4658"/>
        </w:tabs>
        <w:spacing w:line="276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2. </w:t>
      </w:r>
      <w:r>
        <w:rPr>
          <w:b w:val="1"/>
          <w:bCs w:val="1"/>
          <w:sz w:val="26"/>
          <w:szCs w:val="26"/>
          <w:rtl w:val="0"/>
          <w:lang w:val="ru-RU"/>
        </w:rPr>
        <w:t>ОРГАНИЗАЦИЯ РЕЖИМА УЧЕБНЫХ ЗАНЯТИЙ В КОЛЛЕДЖЕ</w:t>
      </w:r>
    </w:p>
    <w:p>
      <w:pPr>
        <w:pStyle w:val="Normal.0"/>
        <w:tabs>
          <w:tab w:val="left" w:pos="2717"/>
          <w:tab w:val="center" w:pos="4658"/>
        </w:tabs>
        <w:spacing w:line="276" w:lineRule="auto"/>
        <w:jc w:val="center"/>
        <w:rPr>
          <w:b w:val="1"/>
          <w:bCs w:val="1"/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2.1. </w:t>
      </w:r>
      <w:r>
        <w:rPr>
          <w:sz w:val="26"/>
          <w:szCs w:val="26"/>
          <w:rtl w:val="0"/>
          <w:lang w:val="ru-RU"/>
        </w:rPr>
        <w:t>Режим учебных занятий определяет занятость обучающихся в период освоения основных  образовательных программ среднего профессионального образования в Колледже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2.2. </w:t>
      </w:r>
      <w:r>
        <w:rPr>
          <w:sz w:val="26"/>
          <w:szCs w:val="26"/>
          <w:rtl w:val="0"/>
          <w:lang w:val="ru-RU"/>
        </w:rPr>
        <w:t>Образовательный процесс в Колледже осуществляется в соответствии с  учебными планами для каждой специальности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которые разрабатываются и утверждаются Колледжем самостоятельно  на основе Федеральных государственных образовательных стандартов среднего профессионального образования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 xml:space="preserve">далее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ФГОС СПО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примерных образовательных программ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при наличии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графиком учебного процесса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соответствии с которыми Колледж составляет расписание учебных занятий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</w:rPr>
        <w:tab/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Обучение  в колледже ведется по очной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очно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заочной  и заочной формам обучения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>Очно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заочная и заочная формы обучения позволяют сочетать получение образования с трудовой деятельностью обучающихся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2.3.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Сроки обучения по ООП по программам подготовки специалистов среднего звена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ППССЗ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устанавливаются в соответствии с нормативными сроками их освоения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определяемыми ФГОС СПО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2.4.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Учебный год в Колледже начинается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сентября для очной и очно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заочной форм обучения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октября для заочной формы обучения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этот день приходится на выходной день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в этом случае учебный год начинается в первый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следующий за ним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рабочий день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2.5.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Учебный год в Колледже заканчивается в соответствии с календарным учебным графиком по каждой образовательной программе и формам обучения на каждый учебный год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утверждается  директором Колледжа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firstLine="567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2.6.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Учебный год состоит из двух семестров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Количество учебных недель в каждом семестре  определяется  учебным  планом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2.7.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процессе освоения образовательной программы обучающимся предоставляются каникулы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Продолжительность каникул составляет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от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8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недель в учебном году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том числе не менее двух недель в зимний период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2.8.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Максимальный объем учебной нагрузки обучающегося составляет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54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академических часа в неделю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все виды аудиторной и внеаудиторной учебной нагрузки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независимо от формы получения образования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2.9.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Максимальный объем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учебных занятий и практики не должен превышать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36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академических часов в неделю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очной форме обучения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>Максимальный объем аудиторной нагрузки обучающихся при освоении образовательной программы в очно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заочной форме обучения составляет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академических часов в неделю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Максимальный объем аудиторной нагрузки обучающихся при освоении образовательной программы в заочной форме обучения составляет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160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часов за курс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2.10.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организации учебного процесса по актуализированным основным образовательным программам продолжительность учебной недели включает в себя все виды работы во взаимодействии с преподавателем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учебные занятия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консультации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экзамены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практика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самостоятельную внеаудиторную работу обучающихся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2.11.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Продолжительность учебной недели составляет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дней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6-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ым развивающим днем для проведения дополнительных занятий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консультаций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занятий по программам дополнительного образования и др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276" w:lineRule="auto"/>
        <w:ind w:firstLine="567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2.12.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Образовательный процесс включает теоретическое и практическое обучение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firstLine="709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2.13.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Теоретические занятия обучающихся предусматривают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 w:line="276" w:lineRule="auto"/>
        <w:ind w:right="0" w:firstLine="709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аудиторные занятия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теоретическое занятие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практическое  занятие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лабораторно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практическое  занятие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консультация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Normal.0"/>
        <w:spacing w:after="0" w:line="276" w:lineRule="auto"/>
        <w:ind w:left="567" w:right="0" w:firstLine="141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самостоятельную  работу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76" w:lineRule="auto"/>
        <w:ind w:left="567" w:right="0" w:firstLine="141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выполнение курсового проекта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работы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after="0" w:line="276" w:lineRule="auto"/>
        <w:ind w:right="0"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заочной форме обучения осуществляются следующие виды учебной деятельности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обзорные и установочные занятия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лекции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практические и лабораторные занятия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курсовые работы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проекты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консультации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производственная практика и др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/>
        <w:ind w:left="0" w:firstLine="709"/>
        <w:rPr>
          <w:outline w:val="0"/>
          <w:color w:val="000000"/>
          <w:sz w:val="26"/>
          <w:szCs w:val="26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2.14.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Практическая подготовка обучающихся организуется путем проведения практических занятий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практикумов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лабораторных работ и иных аналогичных видов учебной деятельности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предусматривающих участие обучающихся в выполнении отдельных элементов работ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связанных с будущей профессиональной деятельностью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также организацией и проведением практики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firstLine="567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2.15.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Практика – учебная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производственная является обязательным разделом программы подготовки специалистов среднего звена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представляет собой вид учебных занятий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обеспечивающих практико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ориентированную подготовку обучающихся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76" w:lineRule="auto"/>
        <w:ind w:firstLine="567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Учебная практика проводится преподавателями в аудиториях Колледжа либо на территории баз практик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Производственная практика проводится на базах практик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firstLine="567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2.16.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Помимо обязательной аудиторной нагрузки в учебной группе предусмотрены групповые консультации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Normal.0"/>
        <w:spacing w:line="276" w:lineRule="auto"/>
        <w:ind w:firstLine="567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Количество  консультаций в группе устанавливается в соответствии с ФГОС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Консультации перед экзаменом проводятся в соответствии с расписанием промежуточной аттестации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составленному учебной частью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76" w:lineRule="auto"/>
        <w:ind w:firstLine="567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Проведение плановых консультаций по дисциплинам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междисциплинарным курсам не должно совпадать с учебными занятиями группы по основному расписанию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76" w:lineRule="auto"/>
        <w:ind w:firstLine="567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Плановые консультации проводятся согласно графику консультаций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составленному преподавателем на месяц по согласованию с учебной частью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График утверждается директором Колледжа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2.17.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Для всех видов аудиторных занятий академический час устанавливается продолжительностью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- 45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Занятия проводятся в форме пары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сдвоенного занятия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двух объединенных академических часов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Перерыв между парами составляет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firstLine="0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2.18. 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 перерыв  для приема пищи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2.19.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Учебные занятия в Колледже в очной форме обучения начинаются в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00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заканчиваются согласно расписанию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день предусмотрено не более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академических часов учебных занятий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>Для обучающихся очно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заочного отделения  учебные занятия начинаются в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18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и заканчиваются не позднее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21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часа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минут при наличии перерыва продолжительностью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 между занятиями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Основной формой организации образовательного процесса в заочной форме обучения являются лабораторно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экзаменационная сессия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Периодичность и сроки проведения сессии установлены в календарном учебном графике учебного плана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каждую сессию устанавливается расписание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2.20.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Расписание по всем формам обучения утверждается директором Колледжа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расписание могут вноситься изменения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временным  отсутствием отдельных преподавателей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2.21.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Все учебные занятия являются обязательными для посещения обучающимися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исключением случаев обучения по индивидуальному учебному плану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графику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2.22.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Обучающийся освобождается от учебных занятий  по уважительной причине в следующих случаях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spacing w:line="276" w:lineRule="auto"/>
        <w:ind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причине болезни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spacing w:line="276" w:lineRule="auto"/>
        <w:ind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причине участия в различных городских мероприятиях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spacing w:line="276" w:lineRule="auto"/>
        <w:ind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 причине участия в профессиональных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творческих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конкурсах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line="276" w:lineRule="auto"/>
        <w:ind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семейным или личным  обстоятельствам с предоставлением заявления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письменного согласия родителей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законных представителей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несовершеннолетнего обучающегося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несут на период отсутствия обучающегося на занятиях полную  ответственность за его жизнь и здоровье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2.23.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отсутствия на занятиях по причине болезни обучающийся представляет справку из медицинского учреждения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76" w:lineRule="auto"/>
        <w:ind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2.24.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на занятиях обучающегося не является оправдательной причиной для невыполнения домашнего задания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2.25.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 отъездом на различные  мероприятия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профессиональные конкурсы обучающийся должен получить у преподавателей задания для самостоятельной проработки учебного материала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ind w:firstLine="567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2.26.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Учёт посещаемости ведется в журналах индивидуального учета результатов освоения обучающимися программ подготовки специалистов среднего звена – «Журнал учебных занятий»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line="276" w:lineRule="auto"/>
        <w:ind w:firstLine="709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2.27.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Укомплектованность студентов в учебной группе производится в соответствии с количеством принятых на данную образовательную программу обучающихся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 не более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76" w:lineRule="auto"/>
        <w:ind w:firstLine="708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Учебные занятия по иностранному языку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физической культуре и  практика могут проводиться Колледжем с группами обучающихся меньшей численности и отдельными обучающимися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также с разделением группы на подгруппы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Колледж вправе объединять группы обучающихся при проведении учебных занятий в виде лекций при условии совпадения учебной программы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center"/>
        <w:rPr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РЕЖИМ ВНЕУРОЧНОЙ ДЕЯТЕЛЬНОСТИ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jc w:val="center"/>
        <w:rPr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3.1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Режим внеурочной  деятельности регламентируется расписанием внеурочной деятельности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рабочими программами по дисциплинам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профессиональным модулям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календарным планом воспитательной работы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3.2.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Время проведения экскурсий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походов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выходов с обучающимися на внеклассные мероприятия устанавливается в соответствии с календарно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тематическим планированием дисциплин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междисциплинарных курсов профессиональных модулей и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календарным планом воспитательной работы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3.3.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Выход за пределы Колледжа разрешается только после издания соответствующего приказа директором Колледжа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Ответственность за жизнь и здоровье детей при проведении подобных мероприятий несет работник Колледжа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назначен приказом директора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3.4.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Факультативные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групповые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индивидуальные занятия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консультации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дополнительные</w:t>
      </w:r>
      <w:r>
        <w:rPr>
          <w:sz w:val="26"/>
          <w:szCs w:val="26"/>
          <w:rtl w:val="0"/>
          <w:lang w:val="ru-RU"/>
        </w:rPr>
        <w:t xml:space="preserve"> занятия и т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д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начинаются через </w:t>
      </w: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  <w:lang w:val="ru-RU"/>
        </w:rPr>
        <w:t>час после окончания уроков</w:t>
      </w:r>
      <w:r>
        <w:rPr>
          <w:sz w:val="26"/>
          <w:szCs w:val="26"/>
          <w:rtl w:val="0"/>
          <w:lang w:val="ru-RU"/>
        </w:rPr>
        <w:t xml:space="preserve">. </w:t>
        <w:tab/>
        <w:t xml:space="preserve">3.5. </w:t>
      </w:r>
      <w:r>
        <w:rPr>
          <w:sz w:val="26"/>
          <w:szCs w:val="26"/>
          <w:rtl w:val="0"/>
          <w:lang w:val="ru-RU"/>
        </w:rPr>
        <w:t xml:space="preserve">При проведении внеурочных занятий продолжительностью более </w:t>
      </w: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  <w:lang w:val="ru-RU"/>
        </w:rPr>
        <w:t xml:space="preserve">академического часа организуются перемены </w:t>
      </w:r>
      <w:r>
        <w:rPr>
          <w:sz w:val="26"/>
          <w:szCs w:val="26"/>
          <w:rtl w:val="0"/>
          <w:lang w:val="ru-RU"/>
        </w:rPr>
        <w:t xml:space="preserve">- 10 </w:t>
      </w:r>
      <w:r>
        <w:rPr>
          <w:sz w:val="26"/>
          <w:szCs w:val="26"/>
          <w:rtl w:val="0"/>
          <w:lang w:val="ru-RU"/>
        </w:rPr>
        <w:t>минут для отдыха со сменой вида деятельности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276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4.  </w:t>
      </w:r>
      <w:r>
        <w:rPr>
          <w:b w:val="1"/>
          <w:bCs w:val="1"/>
          <w:sz w:val="26"/>
          <w:szCs w:val="26"/>
          <w:rtl w:val="0"/>
          <w:lang w:val="ru-RU"/>
        </w:rPr>
        <w:t>АТТЕСТАЦИЯ ОБУЧАЮЩИХСЯ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jc w:val="center"/>
        <w:rPr>
          <w:b w:val="1"/>
          <w:bCs w:val="1"/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4.1. </w:t>
      </w:r>
      <w:r>
        <w:rPr>
          <w:sz w:val="26"/>
          <w:szCs w:val="26"/>
          <w:rtl w:val="0"/>
          <w:lang w:val="ru-RU"/>
        </w:rPr>
        <w:t>Освоение образовательной программы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том числе отдельной части или всего объема учебной дисциплины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курса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профессионального модуля  сопровождается текущим контролем успеваемости и промежуточной аттестацией обучающихся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Формы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периодичность и порядок проведения текущего контроля успеваемости и промежуточной аттестации обучающихся определяются учебным планом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</w:rPr>
        <w:tab/>
        <w:t xml:space="preserve">4.2. </w:t>
      </w:r>
      <w:r>
        <w:rPr>
          <w:sz w:val="26"/>
          <w:szCs w:val="26"/>
          <w:rtl w:val="0"/>
          <w:lang w:val="ru-RU"/>
        </w:rPr>
        <w:t>Колледж самостоятельно устанавливает систему оценок при промежуточной аттестации «отлично»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«хорошо»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«удовлетворительно»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«неудовлетворительно»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4.3. </w:t>
      </w:r>
      <w:r>
        <w:rPr>
          <w:sz w:val="26"/>
          <w:szCs w:val="26"/>
          <w:rtl w:val="0"/>
          <w:lang w:val="ru-RU"/>
        </w:rPr>
        <w:t>Оценка индивидуальных достижений обучающихся осуществляется по окончании каждого учебного семестра в соответствии с учебным планом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Колледжа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>4.4.</w:t>
      </w:r>
      <w:r>
        <w:rPr>
          <w:sz w:val="26"/>
          <w:szCs w:val="26"/>
          <w:rtl w:val="0"/>
          <w:lang w:val="ru-RU"/>
        </w:rPr>
        <w:t xml:space="preserve">Количество экзаменов в процессе промежуточной аттестации   обучающихся не превышает </w:t>
      </w:r>
      <w:r>
        <w:rPr>
          <w:sz w:val="26"/>
          <w:szCs w:val="26"/>
          <w:rtl w:val="0"/>
          <w:lang w:val="ru-RU"/>
        </w:rPr>
        <w:t xml:space="preserve">8 </w:t>
      </w:r>
      <w:r>
        <w:rPr>
          <w:sz w:val="26"/>
          <w:szCs w:val="26"/>
          <w:rtl w:val="0"/>
          <w:lang w:val="ru-RU"/>
        </w:rPr>
        <w:t>экзаменов в учебном году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 количество зачетов </w:t>
      </w:r>
      <w:r>
        <w:rPr>
          <w:sz w:val="26"/>
          <w:szCs w:val="26"/>
          <w:rtl w:val="0"/>
          <w:lang w:val="ru-RU"/>
        </w:rPr>
        <w:t xml:space="preserve">- 10. </w:t>
      </w:r>
      <w:r>
        <w:rPr>
          <w:sz w:val="26"/>
          <w:szCs w:val="26"/>
          <w:rtl w:val="0"/>
          <w:lang w:val="ru-RU"/>
        </w:rPr>
        <w:t>В указанное количество не входят экзамены и зачеты по физической культуре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профессиональным модулям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Количество экзаменов и зачетов в процессе промежуточной аттестации студентов при обучении в соответствии с индивидуальным учебным планом устанавливается данным учебным планом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</w:rPr>
        <w:tab/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4.5. 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межсессионный период обучающимися по заочной форме обучения выполняются домашние контрольные работы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количество которых в учебном году не более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по отдельным учебным дисциплинам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Междисциплинарным курсам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профессиональным модулям – не более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>4.5.</w:t>
      </w:r>
      <w:r>
        <w:rPr>
          <w:sz w:val="26"/>
          <w:szCs w:val="26"/>
          <w:rtl w:val="0"/>
          <w:lang w:val="ru-RU"/>
        </w:rPr>
        <w:t>Освоение образовательных программ среднего профессионального образования завершается государственной итоговой аттестацией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которая является обязательной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Обучающиеся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имеющие академической задолженности и в полном объеме выполнившие учебный план или индивидуальный учебный план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проходят государственную итоговую аттестацию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 имеющим государственную аккредитацию образовательным программам среднего профессионального образования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не аккредитованным специальностям по окончании курса обучения обучающиеся проходят итоговую аттестацию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4.6. </w:t>
      </w:r>
      <w:r>
        <w:rPr>
          <w:sz w:val="26"/>
          <w:szCs w:val="26"/>
          <w:rtl w:val="0"/>
          <w:lang w:val="ru-RU"/>
        </w:rPr>
        <w:t>Государственная итоговая аттестация в выпускных группах проводится в соответствии с нормативно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правовыми документами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276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5.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ОСОБЕННОСТИ ОРГАНИЗАЦИИ ОБРАЗОВАТЕЛЬНОЙ ДЕЯТЕЛЬНОСТИ ДЛЯ ЛИЦ С ОГРАНИЧЕННЫМИ </w:t>
      </w:r>
    </w:p>
    <w:p>
      <w:pPr>
        <w:pStyle w:val="Normal.0"/>
        <w:spacing w:line="276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ВОЗМОЖНОСТЯМИ ЗДОРОВЬЯ </w:t>
      </w:r>
    </w:p>
    <w:p>
      <w:pPr>
        <w:pStyle w:val="Normal.0"/>
        <w:spacing w:line="276" w:lineRule="auto"/>
        <w:jc w:val="center"/>
        <w:rPr>
          <w:b w:val="1"/>
          <w:bCs w:val="1"/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5.1. </w:t>
      </w:r>
      <w:r>
        <w:rPr>
          <w:sz w:val="26"/>
          <w:szCs w:val="26"/>
          <w:rtl w:val="0"/>
          <w:lang w:val="ru-RU"/>
        </w:rPr>
        <w:t>Содержание среднего профессионального образования и условия организации обучения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обучающихся с ограниченными возможностями здоровья определяются адаптированной образовательной программой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для инвалидов в соответствии с индивидуальной программой реабилитации инвалида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5.2.</w:t>
      </w:r>
      <w:r>
        <w:rPr>
          <w:sz w:val="26"/>
          <w:szCs w:val="26"/>
          <w:rtl w:val="0"/>
          <w:lang w:val="ru-RU"/>
        </w:rPr>
        <w:t>Обучение по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адаптированных при необходимости для обучения указанных обучающихся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5.3. </w:t>
      </w:r>
      <w:r>
        <w:rPr>
          <w:sz w:val="26"/>
          <w:szCs w:val="26"/>
          <w:rtl w:val="0"/>
          <w:lang w:val="ru-RU"/>
        </w:rPr>
        <w:t>Обучение по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индивидуальных возможностей и состояния здоровья таких обучающихся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5.4. </w:t>
      </w:r>
      <w:r>
        <w:rPr>
          <w:sz w:val="26"/>
          <w:szCs w:val="26"/>
          <w:rtl w:val="0"/>
          <w:lang w:val="ru-RU"/>
        </w:rPr>
        <w:t>Колледжем созданы специальные условия для получения среднего профессионального образования обучающимися с ограниченными возможностями здоровья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5.5. </w:t>
      </w:r>
      <w:r>
        <w:rPr>
          <w:sz w:val="26"/>
          <w:szCs w:val="26"/>
          <w:rtl w:val="0"/>
          <w:lang w:val="ru-RU"/>
        </w:rPr>
        <w:t>Образование обучающихся с ограниченными возможностями здоровья может быть организовано как совместно с другими обучающимися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 и в отдельных группах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Численность обучающихся с ограниченными возможностями здоровья в учебной группе устанавливается до </w:t>
      </w:r>
      <w:r>
        <w:rPr>
          <w:sz w:val="26"/>
          <w:szCs w:val="26"/>
          <w:rtl w:val="0"/>
          <w:lang w:val="ru-RU"/>
        </w:rPr>
        <w:t xml:space="preserve">12 </w:t>
      </w:r>
      <w:r>
        <w:rPr>
          <w:sz w:val="26"/>
          <w:szCs w:val="26"/>
          <w:rtl w:val="0"/>
          <w:lang w:val="ru-RU"/>
        </w:rPr>
        <w:t>человек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spacing w:line="276" w:lineRule="auto"/>
        <w:rPr>
          <w:sz w:val="26"/>
          <w:szCs w:val="26"/>
        </w:rPr>
      </w:pPr>
      <w:r>
        <w:rPr>
          <w:sz w:val="26"/>
          <w:szCs w:val="26"/>
          <w:rtl w:val="0"/>
        </w:rPr>
        <w:tab/>
        <w:t xml:space="preserve">5.6. </w:t>
      </w:r>
      <w:r>
        <w:rPr>
          <w:sz w:val="26"/>
          <w:szCs w:val="26"/>
          <w:rtl w:val="0"/>
          <w:lang w:val="ru-RU"/>
        </w:rPr>
        <w:t>При получении среднего профессионального образования обучающимся с ограниченными возможностями здоровья предоставляются бесплатно специальные учебники и учебные пособия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иная учебная литература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С учетом особых потребностей обучающихся с ограниченными возможностями здоровья Колледжем обеспечивается предоставление учебных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лекционных материалов в электронном виде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List Paragraph"/>
        <w:spacing w:after="99" w:line="276" w:lineRule="auto"/>
        <w:ind w:left="585" w:right="19" w:firstLine="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6. </w:t>
      </w:r>
      <w:r>
        <w:rPr>
          <w:b w:val="1"/>
          <w:bCs w:val="1"/>
          <w:sz w:val="26"/>
          <w:szCs w:val="26"/>
          <w:rtl w:val="0"/>
          <w:lang w:val="ru-RU"/>
        </w:rPr>
        <w:t>ЗАКЛЮЧИТЕЛЬНЫЕ ПОЛОЖЕНИЯ</w:t>
      </w:r>
    </w:p>
    <w:p>
      <w:pPr>
        <w:pStyle w:val="List Paragraph"/>
        <w:spacing w:after="99" w:line="276" w:lineRule="auto"/>
        <w:ind w:left="585" w:right="19" w:firstLine="0"/>
        <w:jc w:val="center"/>
        <w:rPr>
          <w:b w:val="1"/>
          <w:bCs w:val="1"/>
          <w:sz w:val="26"/>
          <w:szCs w:val="26"/>
        </w:rPr>
      </w:pPr>
    </w:p>
    <w:p>
      <w:pPr>
        <w:pStyle w:val="List Paragraph"/>
        <w:spacing w:after="99" w:line="240" w:lineRule="auto"/>
        <w:ind w:left="0" w:right="19" w:firstLine="585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6.1.  </w:t>
      </w:r>
      <w:r>
        <w:rPr>
          <w:sz w:val="26"/>
          <w:szCs w:val="26"/>
          <w:rtl w:val="0"/>
          <w:lang w:val="ru-RU"/>
        </w:rPr>
        <w:t>Настоящее Положение  о режиме занятий обучающихся вступает в силу с даты утверждения директором Колледжа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spacing w:after="99" w:line="240" w:lineRule="auto"/>
        <w:ind w:left="0" w:right="19" w:firstLine="585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6.2.  </w:t>
      </w:r>
      <w:r>
        <w:rPr>
          <w:sz w:val="26"/>
          <w:szCs w:val="26"/>
          <w:rtl w:val="0"/>
          <w:lang w:val="ru-RU"/>
        </w:rPr>
        <w:t>Данное Положение может быть изменено и дополнено в соответствии с вновь изданными нормативными актами и утверждено приказом директора Колледжа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6.3. </w:t>
      </w:r>
      <w:r>
        <w:rPr>
          <w:sz w:val="26"/>
          <w:szCs w:val="26"/>
          <w:rtl w:val="0"/>
          <w:lang w:val="ru-RU"/>
        </w:rPr>
        <w:t>После принятия новой редакции Положения предыдущая редакция утрачивает силу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276" w:lineRule="auto"/>
        <w:rPr>
          <w:sz w:val="26"/>
          <w:szCs w:val="26"/>
        </w:rPr>
      </w:pPr>
    </w:p>
    <w:p>
      <w:pPr>
        <w:pStyle w:val="Normal.0"/>
        <w:spacing w:line="360" w:lineRule="auto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48" w:firstLine="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68" w:lineRule="auto"/>
      <w:ind w:left="0" w:right="48" w:firstLine="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68" w:lineRule="auto"/>
      <w:ind w:left="720" w:right="48" w:firstLine="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48" w:firstLine="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